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F18" w:rsidRDefault="001A6F18">
      <w:pPr>
        <w:pStyle w:val="ConsPlusTitle"/>
        <w:jc w:val="center"/>
        <w:outlineLvl w:val="0"/>
      </w:pPr>
      <w:bookmarkStart w:id="0" w:name="_GoBack"/>
      <w:bookmarkEnd w:id="0"/>
      <w:r>
        <w:t>МИНИСТЕРСТВО ОБРАЗОВАНИЯ И НАУКИ РОССИЙСКОЙ ФЕДЕРАЦИИ</w:t>
      </w:r>
    </w:p>
    <w:p w:rsidR="001A6F18" w:rsidRDefault="001A6F18">
      <w:pPr>
        <w:pStyle w:val="ConsPlusTitle"/>
        <w:jc w:val="center"/>
      </w:pPr>
    </w:p>
    <w:p w:rsidR="001A6F18" w:rsidRDefault="001A6F18">
      <w:pPr>
        <w:pStyle w:val="ConsPlusTitle"/>
        <w:jc w:val="center"/>
      </w:pPr>
      <w:r>
        <w:t>ПИСЬМО</w:t>
      </w:r>
    </w:p>
    <w:p w:rsidR="001A6F18" w:rsidRDefault="001A6F18">
      <w:pPr>
        <w:pStyle w:val="ConsPlusTitle"/>
        <w:jc w:val="center"/>
      </w:pPr>
      <w:r>
        <w:t xml:space="preserve">от 24 апреля </w:t>
      </w:r>
      <w:smartTag w:uri="urn:schemas-microsoft-com:office:smarttags" w:element="metricconverter">
        <w:smartTagPr>
          <w:attr w:name="ProductID" w:val="2013 г"/>
        </w:smartTagPr>
        <w:r>
          <w:t>2013 г</w:t>
        </w:r>
      </w:smartTag>
      <w:r>
        <w:t>. N ДЛ-101/08</w:t>
      </w:r>
    </w:p>
    <w:p w:rsidR="001A6F18" w:rsidRDefault="001A6F18">
      <w:pPr>
        <w:pStyle w:val="ConsPlusTitle"/>
        <w:jc w:val="center"/>
      </w:pPr>
    </w:p>
    <w:p w:rsidR="001A6F18" w:rsidRDefault="001A6F18">
      <w:pPr>
        <w:pStyle w:val="ConsPlusTitle"/>
        <w:jc w:val="center"/>
      </w:pPr>
      <w:r>
        <w:t>О РАЗМЕРЕ ПЛАТЫ, ВЗИМАЕМОЙ С РОДИТЕЛЕЙ</w:t>
      </w:r>
    </w:p>
    <w:p w:rsidR="001A6F18" w:rsidRDefault="001A6F18">
      <w:pPr>
        <w:pStyle w:val="ConsPlusTitle"/>
        <w:jc w:val="center"/>
      </w:pPr>
      <w:r>
        <w:t>(ЗАКОННЫХ ПРЕДСТАВИТЕЛЕЙ) ЗА ПРИСМОТР И УХОД ЗА ДЕТЬМИ</w:t>
      </w:r>
    </w:p>
    <w:p w:rsidR="001A6F18" w:rsidRDefault="001A6F18">
      <w:pPr>
        <w:pStyle w:val="ConsPlusNormal"/>
        <w:jc w:val="center"/>
      </w:pPr>
      <w:r>
        <w:t>Список изменяющих документов</w:t>
      </w:r>
    </w:p>
    <w:p w:rsidR="001A6F18" w:rsidRDefault="001A6F18">
      <w:pPr>
        <w:pStyle w:val="ConsPlusNormal"/>
        <w:jc w:val="center"/>
      </w:pPr>
      <w:r>
        <w:t xml:space="preserve">(с изм., внесенными </w:t>
      </w:r>
      <w:hyperlink r:id="rId6" w:tooltip="&lt;Письмо&gt; Минобрнауки России от 04.06.2015 N ВК-1444/07 &quot;О родительской плате за присмотр и уход за детьми с ограниченными возможностями здоровья в дошкольных образовательных организациях&quot;{КонсультантПлюс}" w:history="1">
        <w:r>
          <w:rPr>
            <w:color w:val="0000FF"/>
          </w:rPr>
          <w:t>письмом</w:t>
        </w:r>
      </w:hyperlink>
      <w:r>
        <w:t xml:space="preserve"> Минобрнауки России</w:t>
      </w:r>
    </w:p>
    <w:p w:rsidR="001A6F18" w:rsidRDefault="001A6F18">
      <w:pPr>
        <w:pStyle w:val="ConsPlusNormal"/>
        <w:jc w:val="center"/>
      </w:pPr>
      <w:r>
        <w:t>от 04.06.2015 N ВК-1444/07)</w:t>
      </w:r>
    </w:p>
    <w:p w:rsidR="001A6F18" w:rsidRDefault="001A6F18">
      <w:pPr>
        <w:pStyle w:val="ConsPlusNormal"/>
        <w:jc w:val="center"/>
      </w:pPr>
    </w:p>
    <w:p w:rsidR="001A6F18" w:rsidRDefault="001A6F18">
      <w:pPr>
        <w:pStyle w:val="ConsPlusNormal"/>
        <w:ind w:firstLine="540"/>
        <w:jc w:val="both"/>
      </w:pPr>
      <w:r>
        <w:t xml:space="preserve">В целях обеспечения достижения к 2016 году 100 процентов доступности дошкольного образования для детей в возрасте от трех до семи лет &lt;*&gt;, а также недопущения резкого увеличения размера платы, взимаемой с родителей (законных представителей) за присмотр и уход за детьми в государственных и муниципальных организациях, осуществляющих образовательную деятельность по образовательным программам дошкольного образования, в связи со вступлением в силу с 1 сентября </w:t>
      </w:r>
      <w:smartTag w:uri="urn:schemas-microsoft-com:office:smarttags" w:element="metricconverter">
        <w:smartTagPr>
          <w:attr w:name="ProductID" w:val="2013 г"/>
        </w:smartTagPr>
        <w:r>
          <w:t>2013 г</w:t>
        </w:r>
      </w:smartTag>
      <w:r>
        <w:t xml:space="preserve">. Федерального </w:t>
      </w:r>
      <w:hyperlink r:id="rId7" w:tooltip="Федеральный закон от 29.12.2012 N 273-ФЗ (ред. от 02.03.2016) &quot;Об образовании в Российской Федерации&quot;{КонсультантПлюс}" w:history="1">
        <w:r>
          <w:rPr>
            <w:color w:val="0000FF"/>
          </w:rPr>
          <w:t>закона</w:t>
        </w:r>
      </w:hyperlink>
      <w:r>
        <w:t xml:space="preserve"> от 29 декабря </w:t>
      </w:r>
      <w:smartTag w:uri="urn:schemas-microsoft-com:office:smarttags" w:element="metricconverter">
        <w:smartTagPr>
          <w:attr w:name="ProductID" w:val="2012 г"/>
        </w:smartTagPr>
        <w:r>
          <w:t>2012 г</w:t>
        </w:r>
      </w:smartTag>
      <w:r>
        <w:t>. N 273-ФЗ "Об образовании в Российской Федерации" (далее - Федеральный закон) Минобрнауки России разъясняет.</w:t>
      </w:r>
    </w:p>
    <w:p w:rsidR="001A6F18" w:rsidRDefault="001A6F18">
      <w:pPr>
        <w:pStyle w:val="ConsPlusNormal"/>
        <w:ind w:firstLine="540"/>
        <w:jc w:val="both"/>
      </w:pPr>
      <w:r>
        <w:t>--------------------------------</w:t>
      </w:r>
    </w:p>
    <w:p w:rsidR="001A6F18" w:rsidRDefault="001A6F18">
      <w:pPr>
        <w:pStyle w:val="ConsPlusNormal"/>
        <w:pBdr>
          <w:top w:val="single" w:sz="6" w:space="0" w:color="auto"/>
        </w:pBdr>
        <w:spacing w:before="100" w:after="100"/>
        <w:jc w:val="both"/>
        <w:rPr>
          <w:sz w:val="2"/>
          <w:szCs w:val="2"/>
        </w:rPr>
      </w:pPr>
    </w:p>
    <w:p w:rsidR="001A6F18" w:rsidRDefault="001A6F18">
      <w:pPr>
        <w:pStyle w:val="ConsPlusNormal"/>
        <w:ind w:firstLine="540"/>
        <w:jc w:val="both"/>
      </w:pPr>
      <w:r>
        <w:t>КонсультантПлюс: примечание.</w:t>
      </w:r>
    </w:p>
    <w:p w:rsidR="001A6F18" w:rsidRDefault="001A6F18">
      <w:pPr>
        <w:pStyle w:val="ConsPlusNormal"/>
        <w:ind w:firstLine="540"/>
        <w:jc w:val="both"/>
      </w:pPr>
      <w:r>
        <w:t>В официальном тексте документа, видимо, допущена опечатка: Указ Президента РФ N 599 издан 07.05.2012, а не 07.05.2013.</w:t>
      </w:r>
    </w:p>
    <w:p w:rsidR="001A6F18" w:rsidRDefault="001A6F18">
      <w:pPr>
        <w:pStyle w:val="ConsPlusNormal"/>
        <w:pBdr>
          <w:top w:val="single" w:sz="6" w:space="0" w:color="auto"/>
        </w:pBdr>
        <w:spacing w:before="100" w:after="100"/>
        <w:jc w:val="both"/>
        <w:rPr>
          <w:sz w:val="2"/>
          <w:szCs w:val="2"/>
        </w:rPr>
      </w:pPr>
    </w:p>
    <w:p w:rsidR="001A6F18" w:rsidRDefault="001A6F18">
      <w:pPr>
        <w:pStyle w:val="ConsPlusNormal"/>
        <w:ind w:firstLine="540"/>
        <w:jc w:val="both"/>
      </w:pPr>
      <w:r>
        <w:t xml:space="preserve">&lt;*&gt; </w:t>
      </w:r>
      <w:hyperlink r:id="rId8" w:tooltip="Указ Президента РФ от 07.05.2012 N 599 &quot;О мерах по реализации государственной политики в области образования и науки&quot;{КонсультантПлюс}" w:history="1">
        <w:r>
          <w:rPr>
            <w:color w:val="0000FF"/>
          </w:rPr>
          <w:t>Указ</w:t>
        </w:r>
      </w:hyperlink>
      <w:r>
        <w:t xml:space="preserve"> Президента Российской Федерации от 7 мая </w:t>
      </w:r>
      <w:smartTag w:uri="urn:schemas-microsoft-com:office:smarttags" w:element="metricconverter">
        <w:smartTagPr>
          <w:attr w:name="ProductID" w:val="2013 г"/>
        </w:smartTagPr>
        <w:r>
          <w:t>2013 г</w:t>
        </w:r>
      </w:smartTag>
      <w:r>
        <w:t>. N 599 "О мерах по реализации государственной политики в области образования и науки".</w:t>
      </w:r>
    </w:p>
    <w:p w:rsidR="001A6F18" w:rsidRDefault="001A6F18">
      <w:pPr>
        <w:pStyle w:val="ConsPlusNormal"/>
        <w:ind w:firstLine="540"/>
        <w:jc w:val="both"/>
      </w:pPr>
    </w:p>
    <w:p w:rsidR="001A6F18" w:rsidRDefault="001A6F18">
      <w:pPr>
        <w:pStyle w:val="ConsPlusNormal"/>
        <w:ind w:firstLine="540"/>
        <w:jc w:val="both"/>
      </w:pPr>
      <w:r>
        <w:t xml:space="preserve">Федеральным </w:t>
      </w:r>
      <w:hyperlink r:id="rId9" w:tooltip="Федеральный закон от 29.12.2012 N 273-ФЗ (ред. от 02.03.2016) &quot;Об образовании в Российской Федерации&quot;{КонсультантПлюс}" w:history="1">
        <w:r>
          <w:rPr>
            <w:color w:val="0000FF"/>
          </w:rPr>
          <w:t>законом</w:t>
        </w:r>
      </w:hyperlink>
      <w:r>
        <w:t xml:space="preserve"> разделены функции по предоставлению бесплатного и общедоступного дошкольного образования и по осуществлению присмотра и ухода за детьми в организациях, осуществляющих образовательную деятельность.</w:t>
      </w:r>
    </w:p>
    <w:p w:rsidR="001A6F18" w:rsidRDefault="001A6F18">
      <w:pPr>
        <w:pStyle w:val="ConsPlusNormal"/>
        <w:ind w:firstLine="540"/>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и государственных дошкольных и общеобразовательных организациях, а также финансовое обеспечение получения дошкольного образования в частных дошкольных и общеобразовательных организациях отнесено к полномочиям органов государственной власти субъектов Российской Федерации (</w:t>
      </w:r>
      <w:hyperlink r:id="rId10" w:tooltip="Федеральный закон от 29.12.2012 N 273-ФЗ (ред. от 02.03.2016) &quot;Об образовании в Российской Федерации&quot;{КонсультантПлюс}" w:history="1">
        <w:r>
          <w:rPr>
            <w:color w:val="0000FF"/>
          </w:rPr>
          <w:t>пункты 3</w:t>
        </w:r>
      </w:hyperlink>
      <w:r>
        <w:t xml:space="preserve"> и </w:t>
      </w:r>
      <w:hyperlink r:id="rId11" w:tooltip="Федеральный закон от 29.12.2012 N 273-ФЗ (ред. от 02.03.2016) &quot;Об образовании в Российской Федерации&quot;{КонсультантПлюс}" w:history="1">
        <w:r>
          <w:rPr>
            <w:color w:val="0000FF"/>
          </w:rPr>
          <w:t>6 части 1 статьи 8</w:t>
        </w:r>
      </w:hyperlink>
      <w:r>
        <w:t xml:space="preserve"> Федерального закона). Указанные полномочия в отношении частных образовательных организаций позволяют полностью компенсировать затраты семей, имеющих детей, на получение дошкольного образования в этих образовательных организациях в пределах федерального государственного образовательного стандарта.</w:t>
      </w:r>
    </w:p>
    <w:p w:rsidR="001A6F18" w:rsidRDefault="001A6F18">
      <w:pPr>
        <w:pStyle w:val="ConsPlusNormal"/>
        <w:ind w:firstLine="540"/>
        <w:jc w:val="both"/>
      </w:pPr>
      <w:r>
        <w:t xml:space="preserve">Создание условий для осуществления присмотра и ухода за детьми в организациях, осуществляющих образовательную деятельность, отнесено к полномочиям учредителей (органы государственной власти субъектов Российской Федерации и органы местного самоуправления муниципальных районов и городских округов) соответствующих </w:t>
      </w:r>
      <w:r>
        <w:lastRenderedPageBreak/>
        <w:t>организаций (</w:t>
      </w:r>
      <w:hyperlink r:id="rId12" w:tooltip="Федеральный закон от 29.12.2012 N 273-ФЗ (ред. от 02.03.2016) &quot;Об образовании в Российской Федерации&quot;{КонсультантПлюс}" w:history="1">
        <w:r>
          <w:rPr>
            <w:color w:val="0000FF"/>
          </w:rPr>
          <w:t>пункт 5 части 1 статьи 8</w:t>
        </w:r>
      </w:hyperlink>
      <w:r>
        <w:t xml:space="preserve"> и </w:t>
      </w:r>
      <w:hyperlink r:id="rId13" w:tooltip="Федеральный закон от 29.12.2012 N 273-ФЗ (ред. от 02.03.2016) &quot;Об образовании в Российской Федерации&quot;{КонсультантПлюс}" w:history="1">
        <w:r>
          <w:rPr>
            <w:color w:val="0000FF"/>
          </w:rPr>
          <w:t>пункт 3 части 1 статьи 9</w:t>
        </w:r>
      </w:hyperlink>
      <w:r>
        <w:t xml:space="preserve"> Федерального закона).</w:t>
      </w:r>
    </w:p>
    <w:p w:rsidR="001A6F18" w:rsidRDefault="001A6F18">
      <w:pPr>
        <w:pStyle w:val="ConsPlusNormal"/>
        <w:ind w:firstLine="540"/>
        <w:jc w:val="both"/>
      </w:pPr>
      <w:r>
        <w:t>Присмотр и уход за детьми в организациях, осуществляющих образовательную деятельность, по своему существу является деятельностью, замещающей функции и обязанности родителей по заботе о детях. Так,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hyperlink r:id="rId14" w:tooltip="&quot;Семейный кодекс Российской Федерации&quot; от 29.12.1995 N 223-ФЗ (ред. от 30.12.2015){КонсультантПлюс}" w:history="1">
        <w:r>
          <w:rPr>
            <w:color w:val="0000FF"/>
          </w:rPr>
          <w:t>часть 1 статьи 63</w:t>
        </w:r>
      </w:hyperlink>
      <w:r>
        <w:t xml:space="preserve"> Семейного кодекса Российской Федерации).</w:t>
      </w:r>
    </w:p>
    <w:p w:rsidR="001A6F18" w:rsidRDefault="001A6F18">
      <w:pPr>
        <w:pStyle w:val="ConsPlusNormal"/>
        <w:ind w:firstLine="540"/>
        <w:jc w:val="both"/>
      </w:pPr>
      <w:r>
        <w:t>Таким образом, родители не могут устраняться от бремени несения расходов на содержание детей (присмотр и уход за детьми), в том числе в образовательных организациях. Данная позиция была подтверждена Конституционным Судом Российской Федерации (</w:t>
      </w:r>
      <w:hyperlink r:id="rId15" w:tooltip="Постановление Конституционного Суда РФ от 15.05.2006 N 5-П &quot;По делу о проверке конституционности положений статьи 153 Федерального закона от 22 августа 2004 года N 122-ФЗ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КонсультантПлюс}" w:history="1">
        <w:r>
          <w:rPr>
            <w:color w:val="0000FF"/>
          </w:rPr>
          <w:t>постановление</w:t>
        </w:r>
      </w:hyperlink>
      <w:r>
        <w:t xml:space="preserve"> Конституционного Суда Российской Федерации от 15 мая </w:t>
      </w:r>
      <w:smartTag w:uri="urn:schemas-microsoft-com:office:smarttags" w:element="metricconverter">
        <w:smartTagPr>
          <w:attr w:name="ProductID" w:val="2006 г"/>
        </w:smartTagPr>
        <w:r>
          <w:t>2006 г</w:t>
        </w:r>
      </w:smartTag>
      <w:r>
        <w:t>. N 5-П).</w:t>
      </w:r>
    </w:p>
    <w:p w:rsidR="001A6F18" w:rsidRDefault="001A6F18">
      <w:pPr>
        <w:pStyle w:val="ConsPlusNormal"/>
        <w:ind w:firstLine="540"/>
        <w:jc w:val="both"/>
      </w:pPr>
      <w:r>
        <w:t>С учетом этого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Федеральным законом (</w:t>
      </w:r>
      <w:hyperlink r:id="rId16" w:tooltip="Федеральный закон от 29.12.2012 N 273-ФЗ (ред. от 02.03.2016) &quot;Об образовании в Российской Федерации&quot;{КонсультантПлюс}" w:history="1">
        <w:r>
          <w:rPr>
            <w:color w:val="0000FF"/>
          </w:rPr>
          <w:t>часть 2 статьи 65</w:t>
        </w:r>
      </w:hyperlink>
      <w:r>
        <w:t xml:space="preserve"> Федерального закона). Под присмотром и уходом за детьми в Федеральном </w:t>
      </w:r>
      <w:hyperlink r:id="rId17" w:tooltip="Федеральный закон от 29.12.2012 N 273-ФЗ (ред. от 02.03.2016) &quot;Об образовании в Российской Федерации&quot;{КонсультантПлюс}" w:history="1">
        <w:r>
          <w:rPr>
            <w:color w:val="0000FF"/>
          </w:rPr>
          <w:t>законе</w:t>
        </w:r>
      </w:hyperlink>
      <w: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w:t>
      </w:r>
      <w:hyperlink r:id="rId18" w:tooltip="Федеральный закон от 29.12.2012 N 273-ФЗ (ред. от 02.03.2016) &quot;Об образовании в Российской Федерации&quot;{КонсультантПлюс}" w:history="1">
        <w:r>
          <w:rPr>
            <w:color w:val="0000FF"/>
          </w:rPr>
          <w:t>пункт 34 статьи 2</w:t>
        </w:r>
      </w:hyperlink>
      <w:r>
        <w:t xml:space="preserve"> Федерального закона). Присмотр и уход за детьми осуществляется организациями, осуществляющими образовательную деятельность, на основании договора об оказании соответствующих услуг между родителями (законными представителями) ребенка и организацией.</w:t>
      </w:r>
    </w:p>
    <w:p w:rsidR="001A6F18" w:rsidRDefault="001A6F18">
      <w:pPr>
        <w:pStyle w:val="ConsPlusNormal"/>
        <w:ind w:firstLine="540"/>
        <w:jc w:val="both"/>
      </w:pPr>
      <w:r>
        <w:t>При установлении размера родительской платы за присмотр и уход за детьми следует иметь в виду, что в родительскую плату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w:t>
      </w:r>
      <w:hyperlink r:id="rId19" w:tooltip="Федеральный закон от 29.12.2012 N 273-ФЗ (ред. от 02.03.2016) &quot;Об образовании в Российской Федерации&quot;{КонсультантПлюс}" w:history="1">
        <w:r>
          <w:rPr>
            <w:color w:val="0000FF"/>
          </w:rPr>
          <w:t>часть 4 статьи 65</w:t>
        </w:r>
      </w:hyperlink>
      <w:r>
        <w:t xml:space="preserve"> Федерального закона).</w:t>
      </w:r>
    </w:p>
    <w:p w:rsidR="001A6F18" w:rsidRDefault="001A6F18">
      <w:pPr>
        <w:pStyle w:val="ConsPlusNormal"/>
        <w:ind w:firstLine="540"/>
        <w:jc w:val="both"/>
      </w:pPr>
      <w:r>
        <w:t>Это связано с тем, что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отнесено к полномочиям субъектов Российской Федерации (</w:t>
      </w:r>
      <w:hyperlink r:id="rId20" w:tooltip="Федеральный закон от 29.12.2012 N 273-ФЗ (ред. от 02.03.2016) &quot;Об образовании в Российской Федерации&quot;{КонсультантПлюс}" w:history="1">
        <w:r>
          <w:rPr>
            <w:color w:val="0000FF"/>
          </w:rPr>
          <w:t>пункт 3 части 1 статьи 8</w:t>
        </w:r>
      </w:hyperlink>
      <w:r>
        <w:t xml:space="preserve"> Федерального закона).</w:t>
      </w:r>
    </w:p>
    <w:p w:rsidR="001A6F18" w:rsidRDefault="001A6F18">
      <w:pPr>
        <w:pStyle w:val="ConsPlusNormal"/>
        <w:ind w:firstLine="540"/>
        <w:jc w:val="both"/>
      </w:pPr>
      <w:r>
        <w:t xml:space="preserve">Кроме того, при установлении размера родительской платы за присмотр и уход за детьми необходимо учитывать, что в соответствии с </w:t>
      </w:r>
      <w:hyperlink r:id="rId2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материнство и детство, семья находятся под защитой государства, и это предполагает установление государством мер социальной поддержки семьям, имеющим детей. В контексте Федерального </w:t>
      </w:r>
      <w:hyperlink r:id="rId22" w:tooltip="Федеральный закон от 29.12.2012 N 273-ФЗ (ред. от 02.03.2016) &quot;Об образовании в Российской Федерации&quot;{КонсультантПлюс}" w:history="1">
        <w:r>
          <w:rPr>
            <w:color w:val="0000FF"/>
          </w:rPr>
          <w:t>закона</w:t>
        </w:r>
      </w:hyperlink>
      <w:r>
        <w:t xml:space="preserve"> такие меры социальной поддержки семье, имеющей детей, со стороны государства реализованы следующим образом:</w:t>
      </w:r>
    </w:p>
    <w:p w:rsidR="001A6F18" w:rsidRDefault="001A6F18">
      <w:pPr>
        <w:pStyle w:val="ConsPlusNormal"/>
        <w:ind w:firstLine="540"/>
        <w:jc w:val="both"/>
      </w:pPr>
      <w:r>
        <w:lastRenderedPageBreak/>
        <w:t>установлено право, а не обязанность учредителя образовательной организации устанавливать плату, взимаемую с родителей за присмотр и уход за детьми в образовательных организациях (</w:t>
      </w:r>
      <w:hyperlink r:id="rId23" w:tooltip="Федеральный закон от 29.12.2012 N 273-ФЗ (ред. от 02.03.2016) &quot;Об образовании в Российской Федерации&quot;{КонсультантПлюс}" w:history="1">
        <w:r>
          <w:rPr>
            <w:color w:val="0000FF"/>
          </w:rPr>
          <w:t>часть 2 статьи 65</w:t>
        </w:r>
      </w:hyperlink>
      <w:r>
        <w:t xml:space="preserve"> Федерального закона);</w:t>
      </w:r>
    </w:p>
    <w:p w:rsidR="001A6F18" w:rsidRDefault="001A6F18">
      <w:pPr>
        <w:pStyle w:val="ConsPlusNormal"/>
        <w:ind w:firstLine="540"/>
        <w:jc w:val="both"/>
      </w:pPr>
      <w:r>
        <w:t>при введении родительской платы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w:t>
      </w:r>
      <w:hyperlink r:id="rId24" w:tooltip="Федеральный закон от 29.12.2012 N 273-ФЗ (ред. от 02.03.2016) &quot;Об образовании в Российской Федерации&quot;{КонсультантПлюс}" w:history="1">
        <w:r>
          <w:rPr>
            <w:color w:val="0000FF"/>
          </w:rPr>
          <w:t>часть 2 статьи 65</w:t>
        </w:r>
      </w:hyperlink>
      <w:r>
        <w:t xml:space="preserve"> Федерального закона);</w:t>
      </w:r>
    </w:p>
    <w:p w:rsidR="001A6F18" w:rsidRDefault="001A6F18">
      <w:pPr>
        <w:pStyle w:val="ConsPlusNormal"/>
        <w:ind w:firstLine="540"/>
        <w:jc w:val="both"/>
      </w:pPr>
      <w:r>
        <w:t>установлено, что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5" w:tooltip="Федеральный закон от 29.12.2012 N 273-ФЗ (ред. от 02.03.2016) &quot;Об образовании в Российской Федерации&quot;{КонсультантПлюс}" w:history="1">
        <w:r>
          <w:rPr>
            <w:color w:val="0000FF"/>
          </w:rPr>
          <w:t>часть 3 статьи 65</w:t>
        </w:r>
      </w:hyperlink>
      <w:r>
        <w:t xml:space="preserve"> Федерального закона);</w:t>
      </w:r>
    </w:p>
    <w:p w:rsidR="001A6F18" w:rsidRDefault="001A6F18">
      <w:pPr>
        <w:pStyle w:val="ConsPlusNormal"/>
        <w:ind w:firstLine="540"/>
        <w:jc w:val="both"/>
      </w:pPr>
      <w: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50 процентов размера такой платы на второго ребенка, не менее 70 процентов размера такой платы на третьего ребенка и последующих детей (</w:t>
      </w:r>
      <w:hyperlink r:id="rId26" w:tooltip="Федеральный закон от 29.12.2012 N 273-ФЗ (ред. от 02.03.2016) &quot;Об образовании в Российской Федерации&quot;{КонсультантПлюс}" w:history="1">
        <w:r>
          <w:rPr>
            <w:color w:val="0000FF"/>
          </w:rPr>
          <w:t>часть 5 статьи 65</w:t>
        </w:r>
      </w:hyperlink>
      <w:r>
        <w:t xml:space="preserve"> Федерального закона).</w:t>
      </w:r>
    </w:p>
    <w:p w:rsidR="001A6F18" w:rsidRDefault="001A6F18">
      <w:pPr>
        <w:pStyle w:val="ConsPlusNormal"/>
        <w:ind w:firstLine="540"/>
        <w:jc w:val="both"/>
      </w:pPr>
      <w:r>
        <w:t xml:space="preserve">Для реализации указанных мер поддержки органам государственной власти субъектов Российской Федерации и органам местного самоуправления муниципальных районов и городских округов как учредителям образовательных организаций следует принять правовые акты, определяющие категории родителей (законных представителей), для которых с 1 сентября </w:t>
      </w:r>
      <w:smartTag w:uri="urn:schemas-microsoft-com:office:smarttags" w:element="metricconverter">
        <w:smartTagPr>
          <w:attr w:name="ProductID" w:val="2013 г"/>
        </w:smartTagPr>
        <w:r>
          <w:t>2013 г</w:t>
        </w:r>
      </w:smartTag>
      <w:r>
        <w:t>. размер родительской платы будет снижен либо которые будут освобождены от родительской платы.</w:t>
      </w:r>
    </w:p>
    <w:p w:rsidR="001A6F18" w:rsidRDefault="001A6F18">
      <w:pPr>
        <w:pStyle w:val="ConsPlusNormal"/>
        <w:ind w:firstLine="540"/>
        <w:jc w:val="both"/>
      </w:pPr>
      <w:r>
        <w:t xml:space="preserve">Одновременно органам государственной власти субъектов Российской Федерации рекомендуется установить с 1 сентября </w:t>
      </w:r>
      <w:smartTag w:uri="urn:schemas-microsoft-com:office:smarttags" w:element="metricconverter">
        <w:smartTagPr>
          <w:attr w:name="ProductID" w:val="2013 г"/>
        </w:smartTagPr>
        <w:r>
          <w:t>2013 г</w:t>
        </w:r>
      </w:smartTag>
      <w:r>
        <w:t>. средний размер родительской платы за присмотр и уход за детьми в государственных и муниципальных образовательных организациях на уровне, не превышающем действующий в настоящее время на соответствующей территории фактический размер родительской платы, а также утвердить порядок обращения за получением компенсации родительской платы и порядок ее выплаты.</w:t>
      </w:r>
    </w:p>
    <w:p w:rsidR="001A6F18" w:rsidRDefault="001A6F18">
      <w:pPr>
        <w:pStyle w:val="ConsPlusNormal"/>
        <w:ind w:firstLine="540"/>
        <w:jc w:val="both"/>
      </w:pPr>
      <w:r>
        <w:t>При этом учредителям государственных и муниципальных организаций, осуществляющих образовательную деятельность по образовательным программам дошкольного образования, необходимо будет также предусмотреть средства на возмещение затрат образовательной организации на осуществление присмотра и ухода за детьми.</w:t>
      </w:r>
    </w:p>
    <w:p w:rsidR="001A6F18" w:rsidRDefault="001A6F18">
      <w:pPr>
        <w:pStyle w:val="ConsPlusNormal"/>
        <w:ind w:firstLine="540"/>
        <w:jc w:val="both"/>
      </w:pPr>
      <w:r>
        <w:t>Следует также обратить внимание, что субъекты Российской Федерации и органы местного самоуправления вправе вводить дополнительные меры поддержки как для семей, имеющих детей, так и для организаций, осуществляющих образовательную деятельность по образовательным программам дошкольного образования (</w:t>
      </w:r>
      <w:hyperlink r:id="rId27" w:tooltip="Федеральный закон от 06.10.1999 N 184-ФЗ (ред. от 09.03.2016)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статья 26.3.1</w:t>
        </w:r>
      </w:hyperlink>
      <w:r>
        <w:t xml:space="preserve"> Федерального </w:t>
      </w:r>
      <w:r>
        <w:lastRenderedPageBreak/>
        <w:t xml:space="preserve">закона от 6 октября </w:t>
      </w:r>
      <w:smartTag w:uri="urn:schemas-microsoft-com:office:smarttags" w:element="metricconverter">
        <w:smartTagPr>
          <w:attr w:name="ProductID" w:val="1999 г"/>
        </w:smartTagPr>
        <w:r>
          <w:t>1999 г</w:t>
        </w:r>
      </w:smartTag>
      <w:r>
        <w:t xml:space="preserve">.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28" w:tooltip="Федеральный закон от 06.10.2003 N 131-ФЗ (ред. от 15.02.2016) &quot;Об общих принципах организации местного самоуправления в Российской Федерации&quot;{КонсультантПлюс}" w:history="1">
        <w:r>
          <w:rPr>
            <w:color w:val="0000FF"/>
          </w:rPr>
          <w:t>статья 20</w:t>
        </w:r>
      </w:hyperlink>
      <w:r>
        <w:t xml:space="preserve"> Федерального закона от 6 октября </w:t>
      </w:r>
      <w:smartTag w:uri="urn:schemas-microsoft-com:office:smarttags" w:element="metricconverter">
        <w:smartTagPr>
          <w:attr w:name="ProductID" w:val="2003 г"/>
        </w:smartTagPr>
        <w:r>
          <w:t>2003 г</w:t>
        </w:r>
      </w:smartTag>
      <w:r>
        <w:t xml:space="preserve">. N 131-ФЗ "Об общих принципах организации местного самоуправления в Российской Федерации" и </w:t>
      </w:r>
      <w:hyperlink r:id="rId29" w:tooltip="Федеральный закон от 12.01.1996 N 7-ФЗ (ред. от 09.03.2016) &quot;О некоммерческих организациях&quot;------------ Недействующая редакция{КонсультантПлюс}" w:history="1">
        <w:r>
          <w:rPr>
            <w:color w:val="0000FF"/>
          </w:rPr>
          <w:t>статья 31.1</w:t>
        </w:r>
      </w:hyperlink>
      <w:r>
        <w:t xml:space="preserve"> Федерального закона от 12 января </w:t>
      </w:r>
      <w:smartTag w:uri="urn:schemas-microsoft-com:office:smarttags" w:element="metricconverter">
        <w:smartTagPr>
          <w:attr w:name="ProductID" w:val="1996 г"/>
        </w:smartTagPr>
        <w:r>
          <w:t>1996 г</w:t>
        </w:r>
      </w:smartTag>
      <w:r>
        <w:t>. N 7-ФЗ "О некоммерческих организациях").</w:t>
      </w:r>
    </w:p>
    <w:p w:rsidR="001A6F18" w:rsidRDefault="001A6F18">
      <w:pPr>
        <w:pStyle w:val="ConsPlusNormal"/>
        <w:ind w:firstLine="540"/>
        <w:jc w:val="both"/>
      </w:pPr>
      <w:r>
        <w:t xml:space="preserve">О решениях, принятых в субъекте Российской Федерации по регулированию размера родительской платы за присмотр и уход за детьми, и установлению мер поддержки семей, имеющих детей, и организаций, осуществляющих образовательную деятельность по образовательным программам дошкольного образования, Министерство образования и науки Российской Федерации просит проинформировать в срок до 1 июля </w:t>
      </w:r>
      <w:smartTag w:uri="urn:schemas-microsoft-com:office:smarttags" w:element="metricconverter">
        <w:smartTagPr>
          <w:attr w:name="ProductID" w:val="2013 г"/>
        </w:smartTagPr>
        <w:r>
          <w:t>2013 г</w:t>
        </w:r>
      </w:smartTag>
      <w:r>
        <w:t xml:space="preserve">., заполнив </w:t>
      </w:r>
      <w:hyperlink w:anchor="Par48" w:tooltip="ИНФОРМАЦИЯ" w:history="1">
        <w:r>
          <w:rPr>
            <w:color w:val="0000FF"/>
          </w:rPr>
          <w:t>формы</w:t>
        </w:r>
      </w:hyperlink>
      <w:r>
        <w:t>, размещенные в личных кабинетах субъектов Российской Федерации, открытых в Единой информационной системе обеспечения деятельности Минобрнауки России.</w:t>
      </w:r>
    </w:p>
    <w:p w:rsidR="001A6F18" w:rsidRDefault="001A6F18">
      <w:pPr>
        <w:pStyle w:val="ConsPlusNormal"/>
        <w:ind w:firstLine="540"/>
        <w:jc w:val="both"/>
      </w:pPr>
      <w:r>
        <w:t>Ответственный исполнитель - Юдкина Лариса Андреевна (e-mail: yudkina-la@mon.gov.ru, тел. (499) 237-66-84).</w:t>
      </w:r>
    </w:p>
    <w:p w:rsidR="001A6F18" w:rsidRDefault="001A6F18">
      <w:pPr>
        <w:pStyle w:val="ConsPlusNormal"/>
        <w:ind w:firstLine="540"/>
        <w:jc w:val="both"/>
      </w:pPr>
    </w:p>
    <w:p w:rsidR="001A6F18" w:rsidRDefault="001A6F18">
      <w:pPr>
        <w:pStyle w:val="ConsPlusNormal"/>
        <w:jc w:val="right"/>
      </w:pPr>
      <w:r>
        <w:t>Д.В.ЛИВАНОВ</w:t>
      </w:r>
    </w:p>
    <w:p w:rsidR="001A6F18" w:rsidRDefault="001A6F18">
      <w:pPr>
        <w:pStyle w:val="ConsPlusNormal"/>
        <w:jc w:val="right"/>
        <w:sectPr w:rsidR="001A6F18">
          <w:headerReference w:type="default" r:id="rId30"/>
          <w:footerReference w:type="default" r:id="rId31"/>
          <w:pgSz w:w="11906" w:h="16838"/>
          <w:pgMar w:top="1440" w:right="566" w:bottom="1440" w:left="1133" w:header="0" w:footer="0" w:gutter="0"/>
          <w:cols w:space="720"/>
          <w:noEndnote/>
        </w:sectPr>
      </w:pPr>
    </w:p>
    <w:p w:rsidR="001A6F18" w:rsidRDefault="001A6F18">
      <w:pPr>
        <w:pStyle w:val="ConsPlusNormal"/>
        <w:ind w:firstLine="540"/>
        <w:jc w:val="both"/>
      </w:pPr>
    </w:p>
    <w:p w:rsidR="001A6F18" w:rsidRDefault="001A6F18">
      <w:pPr>
        <w:pStyle w:val="ConsPlusNormal"/>
        <w:ind w:firstLine="540"/>
        <w:jc w:val="both"/>
      </w:pPr>
    </w:p>
    <w:p w:rsidR="001A6F18" w:rsidRDefault="001A6F18">
      <w:pPr>
        <w:pStyle w:val="ConsPlusNormal"/>
        <w:ind w:firstLine="540"/>
        <w:jc w:val="both"/>
      </w:pPr>
    </w:p>
    <w:p w:rsidR="001A6F18" w:rsidRDefault="001A6F18">
      <w:pPr>
        <w:pStyle w:val="ConsPlusNormal"/>
        <w:ind w:firstLine="540"/>
        <w:jc w:val="both"/>
      </w:pPr>
    </w:p>
    <w:p w:rsidR="001A6F18" w:rsidRDefault="001A6F18">
      <w:pPr>
        <w:pStyle w:val="ConsPlusNormal"/>
        <w:ind w:firstLine="540"/>
        <w:jc w:val="both"/>
      </w:pPr>
    </w:p>
    <w:p w:rsidR="001A6F18" w:rsidRDefault="001A6F18">
      <w:pPr>
        <w:pStyle w:val="ConsPlusNormal"/>
        <w:jc w:val="right"/>
        <w:outlineLvl w:val="0"/>
      </w:pPr>
      <w:r>
        <w:t>Приложение</w:t>
      </w:r>
    </w:p>
    <w:p w:rsidR="001A6F18" w:rsidRDefault="001A6F18">
      <w:pPr>
        <w:pStyle w:val="ConsPlusNormal"/>
        <w:ind w:firstLine="540"/>
        <w:jc w:val="both"/>
      </w:pPr>
    </w:p>
    <w:p w:rsidR="001A6F18" w:rsidRDefault="001A6F18">
      <w:pPr>
        <w:pStyle w:val="ConsPlusNormal"/>
        <w:jc w:val="center"/>
      </w:pPr>
      <w:bookmarkStart w:id="1" w:name="Par48"/>
      <w:bookmarkEnd w:id="1"/>
      <w:r>
        <w:t>ИНФОРМАЦИЯ</w:t>
      </w:r>
    </w:p>
    <w:p w:rsidR="001A6F18" w:rsidRDefault="001A6F18">
      <w:pPr>
        <w:pStyle w:val="ConsPlusNormal"/>
        <w:jc w:val="center"/>
      </w:pPr>
      <w:r>
        <w:t>о решениях, принятых по регулированию размера родительской</w:t>
      </w:r>
    </w:p>
    <w:p w:rsidR="001A6F18" w:rsidRDefault="001A6F18">
      <w:pPr>
        <w:pStyle w:val="ConsPlusNormal"/>
        <w:jc w:val="center"/>
      </w:pPr>
      <w:r>
        <w:t>платы за присмотр и уход за детьми, и установлению мер</w:t>
      </w:r>
    </w:p>
    <w:p w:rsidR="001A6F18" w:rsidRDefault="001A6F18">
      <w:pPr>
        <w:pStyle w:val="ConsPlusNormal"/>
        <w:jc w:val="center"/>
      </w:pPr>
      <w:r>
        <w:t>поддержки семей, имеющих детей, и организаций,</w:t>
      </w:r>
    </w:p>
    <w:p w:rsidR="001A6F18" w:rsidRDefault="001A6F18">
      <w:pPr>
        <w:pStyle w:val="ConsPlusNormal"/>
        <w:jc w:val="center"/>
      </w:pPr>
      <w:r>
        <w:t>осуществляющих образовательную деятельность</w:t>
      </w:r>
    </w:p>
    <w:p w:rsidR="001A6F18" w:rsidRDefault="001A6F18">
      <w:pPr>
        <w:pStyle w:val="ConsPlusNormal"/>
        <w:jc w:val="center"/>
      </w:pPr>
      <w:r>
        <w:t>по образовательным программам</w:t>
      </w:r>
    </w:p>
    <w:p w:rsidR="001A6F18" w:rsidRDefault="001A6F18">
      <w:pPr>
        <w:pStyle w:val="ConsPlusNormal"/>
        <w:jc w:val="center"/>
      </w:pPr>
      <w:r>
        <w:t>дошкольного образования</w:t>
      </w:r>
    </w:p>
    <w:p w:rsidR="001A6F18" w:rsidRDefault="001A6F18">
      <w:pPr>
        <w:pStyle w:val="ConsPlusNormal"/>
        <w:jc w:val="center"/>
      </w:pPr>
    </w:p>
    <w:p w:rsidR="001A6F18" w:rsidRDefault="001A6F18">
      <w:pPr>
        <w:pStyle w:val="ConsPlusNormal"/>
        <w:jc w:val="center"/>
      </w:pPr>
      <w:r>
        <w:t>Субъект Российской Федерации ______________________________</w:t>
      </w:r>
    </w:p>
    <w:p w:rsidR="001A6F18" w:rsidRDefault="001A6F18">
      <w:pPr>
        <w:pStyle w:val="ConsPlusNormal"/>
        <w:ind w:firstLine="540"/>
        <w:jc w:val="both"/>
      </w:pPr>
    </w:p>
    <w:p w:rsidR="001A6F18" w:rsidRDefault="001A6F18">
      <w:pPr>
        <w:pStyle w:val="ConsPlusNormal"/>
        <w:jc w:val="right"/>
        <w:outlineLvl w:val="1"/>
      </w:pPr>
      <w:r>
        <w:t>Форма 1</w:t>
      </w:r>
    </w:p>
    <w:p w:rsidR="001A6F18" w:rsidRDefault="001A6F18">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
        <w:gridCol w:w="3798"/>
        <w:gridCol w:w="1304"/>
        <w:gridCol w:w="990"/>
        <w:gridCol w:w="1587"/>
        <w:gridCol w:w="1701"/>
      </w:tblGrid>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N п/п</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на 1 сентября 2012 года</w:t>
            </w: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на 1 июля 2013 года</w:t>
            </w: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на 1 сентября 2013 года (прогноз)</w:t>
            </w: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Примечание</w:t>
            </w:r>
          </w:p>
          <w:p w:rsidR="001A6F18" w:rsidRDefault="001A6F18">
            <w:pPr>
              <w:pStyle w:val="ConsPlusNormal"/>
              <w:jc w:val="center"/>
            </w:pPr>
            <w:hyperlink w:anchor="Par166" w:tooltip="&lt;*&gt; необходимо указать решения органов государственной власти субъекта Российской Федерации (нормативный правовой акт), пояснить отклонения (графы 3, 4)." w:history="1">
              <w:r>
                <w:rPr>
                  <w:color w:val="0000FF"/>
                </w:rPr>
                <w:t>&lt;*&gt;</w:t>
              </w:r>
            </w:hyperlink>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1</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2</w:t>
            </w: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3</w:t>
            </w: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4</w:t>
            </w: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5</w:t>
            </w: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6</w:t>
            </w: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1</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pPr>
            <w:r>
              <w:t xml:space="preserve">Средний размер родительской платы, взимаемой с родителей (законных представителей) за присмотр и уход за детьми в </w:t>
            </w:r>
            <w:r>
              <w:lastRenderedPageBreak/>
              <w:t>образовательных организациях, осуществляющих образовательную деятельность по образовательным программам дошкольного образования (рублей на одного ребенка)</w:t>
            </w: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lastRenderedPageBreak/>
              <w:t>1.1.</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pPr>
            <w:r>
              <w:t>в том числе по категориям родителей (законных представителей), которым размер родительской платы снижен (рублей на одного ребенка):</w:t>
            </w: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r>
              <w:t>1.1.1.</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r>
              <w:t>1.1.N.</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2.</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pPr>
            <w:r>
              <w:t>Категории родителей (законных представителей), которые освобождены от родительской платы, в том числе:</w:t>
            </w: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2.1.</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90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2.N.</w:t>
            </w:r>
          </w:p>
        </w:tc>
        <w:tc>
          <w:tcPr>
            <w:tcW w:w="3798"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158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X</w:t>
            </w:r>
          </w:p>
        </w:tc>
        <w:tc>
          <w:tcPr>
            <w:tcW w:w="170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bl>
    <w:p w:rsidR="001A6F18" w:rsidRDefault="001A6F18">
      <w:pPr>
        <w:pStyle w:val="ConsPlusNormal"/>
        <w:jc w:val="both"/>
      </w:pPr>
    </w:p>
    <w:p w:rsidR="001A6F18" w:rsidRDefault="001A6F18">
      <w:pPr>
        <w:pStyle w:val="ConsPlusNormal"/>
        <w:jc w:val="both"/>
      </w:pPr>
    </w:p>
    <w:p w:rsidR="001A6F18" w:rsidRDefault="001A6F18">
      <w:pPr>
        <w:pStyle w:val="ConsPlusNormal"/>
        <w:jc w:val="both"/>
      </w:pPr>
    </w:p>
    <w:p w:rsidR="001A6F18" w:rsidRDefault="001A6F18">
      <w:pPr>
        <w:pStyle w:val="ConsPlusNormal"/>
        <w:jc w:val="right"/>
        <w:outlineLvl w:val="1"/>
      </w:pPr>
      <w:r>
        <w:t>Форма 2</w:t>
      </w:r>
    </w:p>
    <w:p w:rsidR="001A6F18" w:rsidRDefault="001A6F18">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3742"/>
        <w:gridCol w:w="1417"/>
        <w:gridCol w:w="990"/>
        <w:gridCol w:w="1531"/>
        <w:gridCol w:w="1871"/>
      </w:tblGrid>
      <w:tr w:rsidR="001A6F18">
        <w:tc>
          <w:tcPr>
            <w:tcW w:w="660" w:type="dxa"/>
            <w:vMerge w:val="restart"/>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N п/п</w:t>
            </w:r>
          </w:p>
        </w:tc>
        <w:tc>
          <w:tcPr>
            <w:tcW w:w="3742" w:type="dxa"/>
            <w:vMerge w:val="restart"/>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Меры поддержки организаций, осуществляющих образовательную деятельность по образовательным программам дошкольного образования</w:t>
            </w:r>
          </w:p>
        </w:tc>
        <w:tc>
          <w:tcPr>
            <w:tcW w:w="3938" w:type="dxa"/>
            <w:gridSpan w:val="3"/>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Средний размер (рублей за одного ребенка)</w:t>
            </w:r>
          </w:p>
        </w:tc>
        <w:tc>
          <w:tcPr>
            <w:tcW w:w="1871" w:type="dxa"/>
            <w:vMerge w:val="restart"/>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 xml:space="preserve">Примечание </w:t>
            </w:r>
            <w:hyperlink w:anchor="Par166" w:tooltip="&lt;*&gt; необходимо указать решения органов государственной власти субъекта Российской Федерации (нормативный правовой акт), пояснить отклонения (графы 3, 4)." w:history="1">
              <w:r>
                <w:rPr>
                  <w:color w:val="0000FF"/>
                </w:rPr>
                <w:t>&lt;*&gt;</w:t>
              </w:r>
            </w:hyperlink>
          </w:p>
        </w:tc>
      </w:tr>
      <w:tr w:rsidR="001A6F18">
        <w:tc>
          <w:tcPr>
            <w:tcW w:w="660" w:type="dxa"/>
            <w:vMerge/>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3742" w:type="dxa"/>
            <w:vMerge/>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на 1 сентября 2012 года</w:t>
            </w: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на 1 июля 2013 года</w:t>
            </w:r>
          </w:p>
        </w:tc>
        <w:tc>
          <w:tcPr>
            <w:tcW w:w="153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на 1 сентября 2013 года (прогноз)</w:t>
            </w:r>
          </w:p>
        </w:tc>
        <w:tc>
          <w:tcPr>
            <w:tcW w:w="1871" w:type="dxa"/>
            <w:vMerge/>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p>
        </w:tc>
      </w:tr>
      <w:tr w:rsidR="001A6F18">
        <w:tc>
          <w:tcPr>
            <w:tcW w:w="66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1</w:t>
            </w:r>
          </w:p>
        </w:tc>
        <w:tc>
          <w:tcPr>
            <w:tcW w:w="3742"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2</w:t>
            </w:r>
          </w:p>
        </w:tc>
        <w:tc>
          <w:tcPr>
            <w:tcW w:w="141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3</w:t>
            </w: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4</w:t>
            </w:r>
          </w:p>
        </w:tc>
        <w:tc>
          <w:tcPr>
            <w:tcW w:w="153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5</w:t>
            </w:r>
          </w:p>
        </w:tc>
        <w:tc>
          <w:tcPr>
            <w:tcW w:w="187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center"/>
            </w:pPr>
            <w:r>
              <w:t>6</w:t>
            </w:r>
          </w:p>
        </w:tc>
      </w:tr>
      <w:tr w:rsidR="001A6F18">
        <w:tc>
          <w:tcPr>
            <w:tcW w:w="660" w:type="dxa"/>
            <w:tcBorders>
              <w:top w:val="single" w:sz="4" w:space="0" w:color="auto"/>
              <w:left w:val="single" w:sz="4" w:space="0" w:color="auto"/>
              <w:bottom w:val="single" w:sz="4" w:space="0" w:color="auto"/>
              <w:right w:val="single" w:sz="4" w:space="0" w:color="auto"/>
            </w:tcBorders>
          </w:tcPr>
          <w:p w:rsidR="001A6F18" w:rsidRDefault="001A6F18">
            <w:pPr>
              <w:pStyle w:val="ConsPlusNormal"/>
            </w:pPr>
            <w:r>
              <w:t>1.</w:t>
            </w:r>
          </w:p>
        </w:tc>
        <w:tc>
          <w:tcPr>
            <w:tcW w:w="3742"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87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66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r>
              <w:t>...</w:t>
            </w:r>
          </w:p>
        </w:tc>
        <w:tc>
          <w:tcPr>
            <w:tcW w:w="3742"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87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r w:rsidR="001A6F18">
        <w:tc>
          <w:tcPr>
            <w:tcW w:w="660" w:type="dxa"/>
            <w:tcBorders>
              <w:top w:val="single" w:sz="4" w:space="0" w:color="auto"/>
              <w:left w:val="single" w:sz="4" w:space="0" w:color="auto"/>
              <w:bottom w:val="single" w:sz="4" w:space="0" w:color="auto"/>
              <w:right w:val="single" w:sz="4" w:space="0" w:color="auto"/>
            </w:tcBorders>
          </w:tcPr>
          <w:p w:rsidR="001A6F18" w:rsidRDefault="001A6F18">
            <w:pPr>
              <w:pStyle w:val="ConsPlusNormal"/>
            </w:pPr>
            <w:r>
              <w:t>N.</w:t>
            </w:r>
          </w:p>
        </w:tc>
        <w:tc>
          <w:tcPr>
            <w:tcW w:w="3742"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c>
          <w:tcPr>
            <w:tcW w:w="1871" w:type="dxa"/>
            <w:tcBorders>
              <w:top w:val="single" w:sz="4" w:space="0" w:color="auto"/>
              <w:left w:val="single" w:sz="4" w:space="0" w:color="auto"/>
              <w:bottom w:val="single" w:sz="4" w:space="0" w:color="auto"/>
              <w:right w:val="single" w:sz="4" w:space="0" w:color="auto"/>
            </w:tcBorders>
          </w:tcPr>
          <w:p w:rsidR="001A6F18" w:rsidRDefault="001A6F18">
            <w:pPr>
              <w:pStyle w:val="ConsPlusNormal"/>
              <w:jc w:val="both"/>
            </w:pPr>
          </w:p>
        </w:tc>
      </w:tr>
    </w:tbl>
    <w:p w:rsidR="001A6F18" w:rsidRDefault="001A6F18">
      <w:pPr>
        <w:pStyle w:val="ConsPlusNormal"/>
        <w:jc w:val="both"/>
      </w:pPr>
    </w:p>
    <w:p w:rsidR="001A6F18" w:rsidRDefault="001A6F18">
      <w:pPr>
        <w:pStyle w:val="ConsPlusNormal"/>
        <w:ind w:firstLine="540"/>
        <w:jc w:val="both"/>
      </w:pPr>
      <w:r>
        <w:t>--------------------------------</w:t>
      </w:r>
    </w:p>
    <w:p w:rsidR="001A6F18" w:rsidRDefault="001A6F18">
      <w:pPr>
        <w:pStyle w:val="ConsPlusNormal"/>
        <w:ind w:firstLine="540"/>
        <w:jc w:val="both"/>
      </w:pPr>
      <w:r>
        <w:t>Примечание:</w:t>
      </w:r>
    </w:p>
    <w:p w:rsidR="001A6F18" w:rsidRDefault="001A6F18">
      <w:pPr>
        <w:pStyle w:val="ConsPlusNormal"/>
        <w:ind w:firstLine="540"/>
        <w:jc w:val="both"/>
      </w:pPr>
      <w:bookmarkStart w:id="2" w:name="Par166"/>
      <w:bookmarkEnd w:id="2"/>
      <w:r>
        <w:t>&lt;*&gt; необходимо указать решения органов государственной власти субъекта Российской Федерации (нормативный правовой акт), пояснить отклонения (графы 3, 4).</w:t>
      </w:r>
    </w:p>
    <w:p w:rsidR="001A6F18" w:rsidRDefault="001A6F18">
      <w:pPr>
        <w:pStyle w:val="ConsPlusNormal"/>
        <w:ind w:firstLine="540"/>
        <w:jc w:val="both"/>
      </w:pPr>
    </w:p>
    <w:p w:rsidR="001A6F18" w:rsidRDefault="001A6F18">
      <w:pPr>
        <w:pStyle w:val="ConsPlusNormal"/>
        <w:ind w:firstLine="540"/>
        <w:jc w:val="both"/>
      </w:pPr>
    </w:p>
    <w:p w:rsidR="001A6F18" w:rsidRDefault="001A6F18">
      <w:pPr>
        <w:pStyle w:val="ConsPlusNormal"/>
        <w:pBdr>
          <w:top w:val="single" w:sz="6" w:space="0" w:color="auto"/>
        </w:pBdr>
        <w:spacing w:before="100" w:after="100"/>
        <w:jc w:val="both"/>
        <w:rPr>
          <w:sz w:val="2"/>
          <w:szCs w:val="2"/>
        </w:rPr>
      </w:pPr>
    </w:p>
    <w:sectPr w:rsidR="001A6F18">
      <w:headerReference w:type="default" r:id="rId32"/>
      <w:footerReference w:type="default" r:id="rId33"/>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AE7" w:rsidRDefault="00671AE7">
      <w:r>
        <w:separator/>
      </w:r>
    </w:p>
  </w:endnote>
  <w:endnote w:type="continuationSeparator" w:id="0">
    <w:p w:rsidR="00671AE7" w:rsidRDefault="0067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F18" w:rsidRDefault="001A6F18">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1A6F18">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991EAE">
            <w:rPr>
              <w:noProof/>
              <w:sz w:val="20"/>
              <w:szCs w:val="20"/>
            </w:rPr>
            <w:t>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991EAE">
            <w:rPr>
              <w:noProof/>
              <w:sz w:val="20"/>
              <w:szCs w:val="20"/>
            </w:rPr>
            <w:t>7</w:t>
          </w:r>
          <w:r>
            <w:rPr>
              <w:sz w:val="20"/>
              <w:szCs w:val="20"/>
            </w:rPr>
            <w:fldChar w:fldCharType="end"/>
          </w:r>
        </w:p>
      </w:tc>
    </w:tr>
  </w:tbl>
  <w:p w:rsidR="001A6F18" w:rsidRDefault="001A6F18">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F18" w:rsidRDefault="001A6F18">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1A6F18">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991EAE">
            <w:rPr>
              <w:noProof/>
              <w:sz w:val="20"/>
              <w:szCs w:val="20"/>
            </w:rPr>
            <w:t>7</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991EAE">
            <w:rPr>
              <w:noProof/>
              <w:sz w:val="20"/>
              <w:szCs w:val="20"/>
            </w:rPr>
            <w:t>7</w:t>
          </w:r>
          <w:r>
            <w:rPr>
              <w:sz w:val="20"/>
              <w:szCs w:val="20"/>
            </w:rPr>
            <w:fldChar w:fldCharType="end"/>
          </w:r>
        </w:p>
      </w:tc>
    </w:tr>
  </w:tbl>
  <w:p w:rsidR="001A6F18" w:rsidRDefault="001A6F18">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AE7" w:rsidRDefault="00671AE7">
      <w:r>
        <w:separator/>
      </w:r>
    </w:p>
  </w:footnote>
  <w:footnote w:type="continuationSeparator" w:id="0">
    <w:p w:rsidR="00671AE7" w:rsidRDefault="00671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1A6F18">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rPr>
              <w:sz w:val="16"/>
              <w:szCs w:val="16"/>
            </w:rPr>
          </w:pPr>
          <w:r>
            <w:rPr>
              <w:sz w:val="16"/>
              <w:szCs w:val="16"/>
            </w:rPr>
            <w:t>&lt;Письмо&gt; Минобрнауки России от 24.04.2013 N ДЛ-101/08</w:t>
          </w:r>
          <w:r>
            <w:rPr>
              <w:sz w:val="16"/>
              <w:szCs w:val="16"/>
            </w:rPr>
            <w:br/>
            <w:t>(с изм. от 04.06.2015)</w:t>
          </w:r>
          <w:r>
            <w:rPr>
              <w:sz w:val="16"/>
              <w:szCs w:val="16"/>
            </w:rPr>
            <w:br/>
            <w:t>"О размере платы, взимаемой с родителей (за...</w:t>
          </w:r>
        </w:p>
      </w:tc>
      <w:tc>
        <w:tcPr>
          <w:tcW w:w="2"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jc w:val="center"/>
            <w:rPr>
              <w:sz w:val="24"/>
              <w:szCs w:val="24"/>
            </w:rPr>
          </w:pPr>
        </w:p>
        <w:p w:rsidR="001A6F18" w:rsidRDefault="001A6F18">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09.04.2016</w:t>
          </w:r>
        </w:p>
      </w:tc>
    </w:tr>
  </w:tbl>
  <w:p w:rsidR="001A6F18" w:rsidRDefault="001A6F18">
    <w:pPr>
      <w:pStyle w:val="ConsPlusNormal"/>
      <w:pBdr>
        <w:bottom w:val="single" w:sz="12" w:space="0" w:color="auto"/>
      </w:pBdr>
      <w:jc w:val="center"/>
      <w:rPr>
        <w:sz w:val="2"/>
        <w:szCs w:val="2"/>
      </w:rPr>
    </w:pPr>
  </w:p>
  <w:p w:rsidR="001A6F18" w:rsidRDefault="001A6F18">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1A6F18">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rPr>
              <w:sz w:val="16"/>
              <w:szCs w:val="16"/>
            </w:rPr>
          </w:pPr>
          <w:r>
            <w:rPr>
              <w:sz w:val="16"/>
              <w:szCs w:val="16"/>
            </w:rPr>
            <w:t>&lt;Письмо&gt; Минобрнауки России от 24.04.2013 N ДЛ-101/08</w:t>
          </w:r>
          <w:r>
            <w:rPr>
              <w:sz w:val="16"/>
              <w:szCs w:val="16"/>
            </w:rPr>
            <w:br/>
            <w:t>(с изм. от 04.06.2015)</w:t>
          </w:r>
          <w:r>
            <w:rPr>
              <w:sz w:val="16"/>
              <w:szCs w:val="16"/>
            </w:rPr>
            <w:br/>
            <w:t>"О размере платы, взимаемой с родителей (за...</w:t>
          </w:r>
        </w:p>
      </w:tc>
      <w:tc>
        <w:tcPr>
          <w:tcW w:w="2"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jc w:val="center"/>
            <w:rPr>
              <w:sz w:val="24"/>
              <w:szCs w:val="24"/>
            </w:rPr>
          </w:pPr>
        </w:p>
        <w:p w:rsidR="001A6F18" w:rsidRDefault="001A6F18">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1A6F18" w:rsidRDefault="001A6F18">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09.04.2016</w:t>
          </w:r>
        </w:p>
      </w:tc>
    </w:tr>
  </w:tbl>
  <w:p w:rsidR="001A6F18" w:rsidRDefault="001A6F18">
    <w:pPr>
      <w:pStyle w:val="ConsPlusNormal"/>
      <w:pBdr>
        <w:bottom w:val="single" w:sz="12" w:space="0" w:color="auto"/>
      </w:pBdr>
      <w:jc w:val="center"/>
      <w:rPr>
        <w:sz w:val="2"/>
        <w:szCs w:val="2"/>
      </w:rPr>
    </w:pPr>
  </w:p>
  <w:p w:rsidR="001A6F18" w:rsidRDefault="001A6F18">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6C06"/>
    <w:rsid w:val="001A6F18"/>
    <w:rsid w:val="00466C06"/>
    <w:rsid w:val="00671AE7"/>
    <w:rsid w:val="00991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0790DC55-DFB7-4013-ACD8-8F31E459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sz w:val="26"/>
      <w:szCs w:val="2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sz w:val="26"/>
      <w:szCs w:val="26"/>
    </w:rPr>
  </w:style>
  <w:style w:type="paragraph" w:customStyle="1" w:styleId="ConsPlusJurTerm">
    <w:name w:val="ConsPlusJurTerm"/>
    <w:uiPriority w:val="99"/>
    <w:pPr>
      <w:widowControl w:val="0"/>
      <w:autoSpaceDE w:val="0"/>
      <w:autoSpaceDN w:val="0"/>
      <w:adjustRightInd w:val="0"/>
    </w:pPr>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2E66775BEDF212BD6AC46CECD95F7F071DF4F00617B6F4237B737333BE2FDECA6106F405856D36lDl6F" TargetMode="External"/><Relationship Id="rId13" Type="http://schemas.openxmlformats.org/officeDocument/2006/relationships/hyperlink" Target="consultantplus://offline/ref=BB2E66775BEDF212BD6AC46CECD95F7F0716F9F40512B6F4237B737333BE2FDECA6106F405856C32lDl2F" TargetMode="External"/><Relationship Id="rId18" Type="http://schemas.openxmlformats.org/officeDocument/2006/relationships/hyperlink" Target="consultantplus://offline/ref=BB2E66775BEDF212BD6AC46CECD95F7F0716F9F40512B6F4237B737333BE2FDECA6106F405856D30lDl3F" TargetMode="External"/><Relationship Id="rId26" Type="http://schemas.openxmlformats.org/officeDocument/2006/relationships/hyperlink" Target="consultantplus://offline/ref=BB2E66775BEDF212BD6AC46CECD95F7F0716F9F40512B6F4237B737333BE2FDECA6106F40585653ClDl6F" TargetMode="External"/><Relationship Id="rId3" Type="http://schemas.openxmlformats.org/officeDocument/2006/relationships/webSettings" Target="webSettings.xml"/><Relationship Id="rId21" Type="http://schemas.openxmlformats.org/officeDocument/2006/relationships/hyperlink" Target="consultantplus://offline/ref=BB2E66775BEDF212BD6AC46CECD95F7F0417FAF60947E1F6722E7D763BEE67CE84240BF50481l6l5F" TargetMode="External"/><Relationship Id="rId34" Type="http://schemas.openxmlformats.org/officeDocument/2006/relationships/fontTable" Target="fontTable.xml"/><Relationship Id="rId7" Type="http://schemas.openxmlformats.org/officeDocument/2006/relationships/hyperlink" Target="consultantplus://offline/ref=BB2E66775BEDF212BD6AC46CECD95F7F0716F9F40512B6F4237B737333lBlEF" TargetMode="External"/><Relationship Id="rId12" Type="http://schemas.openxmlformats.org/officeDocument/2006/relationships/hyperlink" Target="consultantplus://offline/ref=BB2E66775BEDF212BD6AC46CECD95F7F0716F9F40512B6F4237B737333BE2FDECA6106F405856C31lDl5F" TargetMode="External"/><Relationship Id="rId17" Type="http://schemas.openxmlformats.org/officeDocument/2006/relationships/hyperlink" Target="consultantplus://offline/ref=BB2E66775BEDF212BD6AC46CECD95F7F0716F9F40512B6F4237B737333lBlEF" TargetMode="External"/><Relationship Id="rId25" Type="http://schemas.openxmlformats.org/officeDocument/2006/relationships/hyperlink" Target="consultantplus://offline/ref=BB2E66775BEDF212BD6AC46CECD95F7F0716F9F40512B6F4237B737333BE2FDECA6106F40585653ClDl4F" TargetMode="External"/><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consultantplus://offline/ref=BB2E66775BEDF212BD6AC46CECD95F7F0716F9F40512B6F4237B737333BE2FDECA6106F405856533lDlDF" TargetMode="External"/><Relationship Id="rId20" Type="http://schemas.openxmlformats.org/officeDocument/2006/relationships/hyperlink" Target="consultantplus://offline/ref=BB2E66775BEDF212BD6AC46CECD95F7F0716F9F40512B6F4237B737333BE2FDECA6106F405856C30lDlDF" TargetMode="External"/><Relationship Id="rId29" Type="http://schemas.openxmlformats.org/officeDocument/2006/relationships/hyperlink" Target="consultantplus://offline/ref=BB2E66775BEDF212BD6AC46CECD95F7F0716F9FA0417B6F4237B737333BE2FDECA6106F406l8l1F" TargetMode="External"/><Relationship Id="rId1" Type="http://schemas.openxmlformats.org/officeDocument/2006/relationships/styles" Target="styles.xml"/><Relationship Id="rId6" Type="http://schemas.openxmlformats.org/officeDocument/2006/relationships/hyperlink" Target="consultantplus://offline/ref=BB2E66775BEDF212BD6AC46CECD95F7F0717FCFA0A19B6F4237B737333BE2FDECA6106F405856D34lDl0F" TargetMode="External"/><Relationship Id="rId11" Type="http://schemas.openxmlformats.org/officeDocument/2006/relationships/hyperlink" Target="consultantplus://offline/ref=BB2E66775BEDF212BD6AC46CECD95F7F0716F9F40512B6F4237B737333BE2FDECA6106F405856C31lDl6F" TargetMode="External"/><Relationship Id="rId24" Type="http://schemas.openxmlformats.org/officeDocument/2006/relationships/hyperlink" Target="consultantplus://offline/ref=BB2E66775BEDF212BD6AC46CECD95F7F0716F9F40512B6F4237B737333BE2FDECA6106F405856533lDlDF" TargetMode="External"/><Relationship Id="rId32"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consultantplus://offline/ref=BB2E66775BEDF212BD6AC46CECD95F7F001FF9F3071AEBFE2B227F7134B170C9CD280AF505856Fl3lDF" TargetMode="External"/><Relationship Id="rId23" Type="http://schemas.openxmlformats.org/officeDocument/2006/relationships/hyperlink" Target="consultantplus://offline/ref=BB2E66775BEDF212BD6AC46CECD95F7F0716F9F40512B6F4237B737333BE2FDECA6106F405856533lDlDF" TargetMode="External"/><Relationship Id="rId28" Type="http://schemas.openxmlformats.org/officeDocument/2006/relationships/hyperlink" Target="consultantplus://offline/ref=BB2E66775BEDF212BD6AC46CECD95F7F0716F9F30118B6F4237B737333BE2FDECA6106F405856F37lDl7F" TargetMode="External"/><Relationship Id="rId10" Type="http://schemas.openxmlformats.org/officeDocument/2006/relationships/hyperlink" Target="consultantplus://offline/ref=BB2E66775BEDF212BD6AC46CECD95F7F0716F9F40512B6F4237B737333BE2FDECA6106F405856C30lDlDF" TargetMode="External"/><Relationship Id="rId19" Type="http://schemas.openxmlformats.org/officeDocument/2006/relationships/hyperlink" Target="consultantplus://offline/ref=BB2E66775BEDF212BD6AC46CECD95F7F0716F9F40512B6F4237B737333BE2FDECA6106F40585653ClDl5F"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consultantplus://offline/ref=BB2E66775BEDF212BD6AC46CECD95F7F0716F9F40512B6F4237B737333BE2FDECA6106F405856533lDlCF" TargetMode="External"/><Relationship Id="rId14" Type="http://schemas.openxmlformats.org/officeDocument/2006/relationships/hyperlink" Target="consultantplus://offline/ref=BB2E66775BEDF212BD6AC46CECD95F7F0716FCF50A15B6F4237B737333BE2FDECA6106F405856F3DlDl5F" TargetMode="External"/><Relationship Id="rId22" Type="http://schemas.openxmlformats.org/officeDocument/2006/relationships/hyperlink" Target="consultantplus://offline/ref=BB2E66775BEDF212BD6AC46CECD95F7F0716F9F40512B6F4237B737333lBlEF" TargetMode="External"/><Relationship Id="rId27" Type="http://schemas.openxmlformats.org/officeDocument/2006/relationships/hyperlink" Target="consultantplus://offline/ref=BB2E66775BEDF212BD6AC46CECD95F7F0716F9FA0A11B6F4237B737333BE2FDECA6106F405856B32lDl1F" TargetMode="External"/><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2801</Words>
  <Characters>15970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&lt;Письмо&gt; Минобрнауки России от 24.04.2013 N ДЛ-101/08(с изм. от 04.06.2015)"О размере платы, взимаемой с родителей (законных представителей) за присмотр и уход за детьми"</vt:lpstr>
    </vt:vector>
  </TitlesOfParts>
  <Company>КонсультантПлюс Версия 4015.00.04</Company>
  <LinksUpToDate>false</LinksUpToDate>
  <CharactersWithSpaces>18734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Минобрнауки России от 24.04.2013 N ДЛ-101/08(с изм. от 04.06.2015)"О размере платы, взимаемой с родителей (законных представителей) за присмотр и уход за детьми"</dc:title>
  <dc:subject/>
  <dc:creator>Калашников Дмитрий Владимирович</dc:creator>
  <cp:keywords/>
  <dc:description/>
  <cp:lastModifiedBy>Калашников Дмитрий Владимирович</cp:lastModifiedBy>
  <cp:revision>2</cp:revision>
  <dcterms:created xsi:type="dcterms:W3CDTF">2016-04-09T14:26:00Z</dcterms:created>
  <dcterms:modified xsi:type="dcterms:W3CDTF">2016-04-09T14:26:00Z</dcterms:modified>
</cp:coreProperties>
</file>